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2022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年通川区就业服务管理局企业指导股资金使用情况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firstLine="640" w:firstLineChars="200"/>
        <w:rPr>
          <w:rFonts w:hint="eastAsia" w:ascii="inherit" w:hAnsi="inherit" w:eastAsia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70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2022年度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通川区就业服务管理局企业指导股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社保补贴第一批共为986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人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发放，第一批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发放社保补贴资金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565.82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；办理创业担保贷款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人，发放贷款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95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rFonts w:hint="eastAsia" w:ascii="Times New Roman" w:hAnsi="Times New Roman" w:eastAsia="仿宋_GB2312" w:cs="Times New Roman"/>
          <w:bCs/>
          <w:sz w:val="32"/>
          <w:szCs w:val="32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bookmarkStart w:id="0" w:name="_GoBack"/>
      <w:bookmarkEnd w:id="0"/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964"/>
    <w:rsid w:val="000659C8"/>
    <w:rsid w:val="001C4575"/>
    <w:rsid w:val="004245AA"/>
    <w:rsid w:val="00534F28"/>
    <w:rsid w:val="008E2964"/>
    <w:rsid w:val="009A7361"/>
    <w:rsid w:val="00B24F1B"/>
    <w:rsid w:val="00C768E5"/>
    <w:rsid w:val="00E43BF9"/>
    <w:rsid w:val="05947EE5"/>
    <w:rsid w:val="3A4F5F89"/>
    <w:rsid w:val="408E2025"/>
    <w:rsid w:val="4BFF275A"/>
    <w:rsid w:val="5CDA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  <w:style w:type="character" w:customStyle="1" w:styleId="9">
    <w:name w:val="HTML 预设格式 Char"/>
    <w:basedOn w:val="6"/>
    <w:link w:val="4"/>
    <w:semiHidden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154</Characters>
  <Lines>1</Lines>
  <Paragraphs>1</Paragraphs>
  <TotalTime>12</TotalTime>
  <ScaleCrop>false</ScaleCrop>
  <LinksUpToDate>false</LinksUpToDate>
  <CharactersWithSpaces>179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2020-07-06T07:51:00Z</dcterms:created>
  <dc:creator>DELL</dc:creator>
  <cp:lastModifiedBy>Administrator</cp:lastModifiedBy>
  <dcterms:modified xsi:type="dcterms:W3CDTF">2023-04-14T03:27:59Z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4F2636B574AD42E4A47B706171783EA3</vt:lpwstr>
  </property>
</Properties>
</file>